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" w:hanging="4"/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TERMO DE COMPROMISSO ADESÃO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2" w:firstLine="0"/>
        <w:jc w:val="center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121" style="width:255.75pt;height:18pt" o:ole="" type="#_x0000_t75">
            <v:imagedata r:id="rId1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,CPF: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75" style="width:2in;height:18pt" o:ole="" type="#_x0000_t75">
            <v:imagedata r:id="rId2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Matriculado no curso: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77" style="width:201pt;height:18pt" o:ole="" type="#_x0000_t75">
            <v:imagedata r:id="rId3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turma: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79" style="width:1in;height:18pt" o:ole="" type="#_x0000_t75">
            <v:imagedata r:id="rId4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aceito participar do Programa de Assistência Estudantil 202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81" style="width:21pt;height:18pt" o:ole="" type="#_x0000_t75">
            <v:imagedata r:id="rId5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do IFMG Campus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83" style="width:198pt;height:18pt" o:ole="" type="#_x0000_t75">
            <v:imagedata r:id="rId6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como beneficiário da modalidade indicada abaixo, fazendo jus ao seguinte valor:</w:t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85" style="width:453pt;height:21pt" o:ole="" type="#_x0000_t75">
            <v:imagedata r:id="rId7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87" style="width:453pt;height:21pt" o:ole="" type="#_x0000_t75">
            <v:imagedata r:id="rId8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89" style="width:453pt;height:21pt" o:ole="" type="#_x0000_t75">
            <v:imagedata r:id="rId9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91" style="width:453pt;height:21pt" o:ole="" type="#_x0000_t75">
            <v:imagedata r:id="rId10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93" style="width:453pt;height:21pt" o:ole="" type="#_x0000_t75">
            <v:imagedata r:id="rId11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095" style="width:453pt;height:21pt" o:ole="" type="#_x0000_t75">
            <v:imagedata r:id="rId12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" w:firstLine="0"/>
        <w:rPr>
          <w:rFonts w:ascii="Arial" w:cs="Arial" w:eastAsia="Arial" w:hAnsi="Arial"/>
          <w:sz w:val="2"/>
          <w:szCs w:val="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219.0" w:type="dxa"/>
        <w:jc w:val="left"/>
        <w:tblInd w:w="-75.0" w:type="dxa"/>
        <w:tblLayout w:type="fixed"/>
        <w:tblLook w:val="0000"/>
      </w:tblPr>
      <w:tblGrid>
        <w:gridCol w:w="2986"/>
        <w:gridCol w:w="2986"/>
        <w:gridCol w:w="3247"/>
        <w:tblGridChange w:id="0">
          <w:tblGrid>
            <w:gridCol w:w="2986"/>
            <w:gridCol w:w="2986"/>
            <w:gridCol w:w="324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pict>
                <v:shape id="_x0000_i1097" style="width:141.75pt;height:18pt" o:ole="" type="#_x0000_t75">
                  <v:imagedata r:id="rId13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Agência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pict>
                <v:shape id="_x0000_i1099" style="width:141.75pt;height:18pt" o:ole="" type="#_x0000_t75">
                  <v:imagedata r:id="rId14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 Corrente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pict>
                <v:shape id="_x0000_i1101" style="width:155.25pt;height:18pt" o:ole="" type="#_x0000_t75">
                  <v:imagedata r:id="rId15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9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4664"/>
        <w:tblGridChange w:id="0">
          <w:tblGrid>
            <w:gridCol w:w="4395"/>
            <w:gridCol w:w="4664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Telefone fixo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pict>
                <v:shape id="_x0000_i1103" style="width:123pt;height:18pt" o:ole="" type="#_x0000_t75">
                  <v:imagedata r:id="rId16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Telefone móvel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pict>
                <v:shape id="_x0000_i1105" style="width:119.25pt;height:18pt" o:ole="" type="#_x0000_t75">
                  <v:imagedata r:id="rId17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pict>
                <v:shape id="_x0000_i1107" style="width:387.75pt;height:18pt" o:ole="" type="#_x0000_t75">
                  <v:imagedata r:id="rId18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ind w:left="-2" w:firstLine="0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Declaro conhecer as regras da Política de Assistência Estudantil contidas na Resolução nº 09, de 03 de julho de 2020 e no Edital nº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109" style="width:30.75pt;height:18pt" o:ole="" type="#_x0000_t75">
            <v:imagedata r:id="rId19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111" style="width:21.75pt;height:18pt" o:ole="" type="#_x0000_t75">
            <v:imagedata r:id="rId20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do Instituto Federal de Educação, Ciência e  Tecnologia de Minas Gerais,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estando ciente da possibilidade de ser  acompanhado pelo setor responsável pela Assistência Estudantil do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113" style="width:120.75pt;height:18pt" o:ole="" type="#_x0000_t75">
            <v:imagedata r:id="rId21" o:title=""/>
          </v:shape>
        </w:pic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 de que, sempre que  solicitado(a), deverei entrar em contato ou justificar a impossibilidade. Qualquer descumprimento às regras da Política implicará no meu desligamento automático.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74" w:line="276" w:lineRule="auto"/>
        <w:ind w:left="0" w:right="223"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Local: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115" style="width:141.75pt;height:18pt" o:ole="" type="#_x0000_t75">
            <v:imagedata r:id="rId22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117" style="width:36.75pt;height:18pt" o:ole="" type="#_x0000_t75">
            <v:imagedata r:id="rId23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pict>
          <v:shape id="_x0000_i1119" style="width:141.75pt;height:18pt" o:ole="" type="#_x0000_t75">
            <v:imagedata r:id="rId24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74" w:line="276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beneficiário 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right="223" w:hanging="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responsável (caso o beneficiário seja menor de 18 anos)</w:t>
      </w:r>
      <w:r w:rsidDel="00000000" w:rsidR="00000000" w:rsidRPr="00000000">
        <w:rPr>
          <w:rtl w:val="0"/>
        </w:rPr>
      </w:r>
    </w:p>
    <w:sectPr>
      <w:headerReference r:id="rId31" w:type="default"/>
      <w:pgSz w:h="16840" w:w="11910" w:orient="portrait"/>
      <w:pgMar w:bottom="566.9291338582677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360" w:lineRule="auto"/>
      <w:ind w:left="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b="0" l="0" r="0" t="0"/>
          <wp:wrapSquare wrapText="bothSides" distB="0" distT="0" distL="0" distR="0"/>
          <wp:docPr id="2" name="image25.jpg"/>
          <a:graphic>
            <a:graphicData uri="http://schemas.openxmlformats.org/drawingml/2006/picture">
              <pic:pic>
                <pic:nvPicPr>
                  <pic:cNvPr id="0" name="image25.jpg"/>
                  <pic:cNvPicPr preferRelativeResize="0"/>
                </pic:nvPicPr>
                <pic:blipFill>
                  <a:blip r:embed="rId2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after="0" w:line="36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40" w:lineRule="auto"/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="240" w:lineRule="auto"/>
      <w:ind w:left="0" w:hanging="2"/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0" w:line="240" w:lineRule="auto"/>
      <w:ind w:left="0" w:hanging="2"/>
      <w:jc w:val="center"/>
      <w:rPr/>
    </w:pPr>
    <w:r w:rsidDel="00000000" w:rsidR="00000000" w:rsidRPr="00000000">
      <w:rPr>
        <w:b w:val="1"/>
        <w:color w:val="00000a"/>
        <w:sz w:val="16"/>
        <w:szCs w:val="16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qFormat w:val="1"/>
    <w:pPr>
      <w:spacing w:after="0" w:line="240" w:lineRule="auto"/>
    </w:p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spacing w:after="0" w:line="240" w:lineRule="auto"/>
    </w:p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4.wmf"/><Relationship Id="rId22" Type="http://schemas.openxmlformats.org/officeDocument/2006/relationships/image" Target="media/image17.wmf"/><Relationship Id="rId21" Type="http://schemas.openxmlformats.org/officeDocument/2006/relationships/image" Target="media/image1.wmf"/><Relationship Id="rId24" Type="http://schemas.openxmlformats.org/officeDocument/2006/relationships/image" Target="media/image17.wmf"/><Relationship Id="rId23" Type="http://schemas.openxmlformats.org/officeDocument/2006/relationships/image" Target="media/image3.wmf"/><Relationship Id="rId1" Type="http://schemas.openxmlformats.org/officeDocument/2006/relationships/image" Target="media/image5.wmf"/><Relationship Id="rId2" Type="http://schemas.openxmlformats.org/officeDocument/2006/relationships/image" Target="media/image7.wmf"/><Relationship Id="rId3" Type="http://schemas.openxmlformats.org/officeDocument/2006/relationships/image" Target="media/image6.wmf"/><Relationship Id="rId4" Type="http://schemas.openxmlformats.org/officeDocument/2006/relationships/image" Target="media/image9.wmf"/><Relationship Id="rId26" Type="http://schemas.openxmlformats.org/officeDocument/2006/relationships/settings" Target="settings.xml"/><Relationship Id="rId9" Type="http://schemas.openxmlformats.org/officeDocument/2006/relationships/image" Target="media/image12.wmf"/><Relationship Id="rId25" Type="http://schemas.openxmlformats.org/officeDocument/2006/relationships/theme" Target="theme/theme1.xml"/><Relationship Id="rId28" Type="http://schemas.openxmlformats.org/officeDocument/2006/relationships/numbering" Target="numbering.xml"/><Relationship Id="rId27" Type="http://schemas.openxmlformats.org/officeDocument/2006/relationships/fontTable" Target="fontTable.xml"/><Relationship Id="rId5" Type="http://schemas.openxmlformats.org/officeDocument/2006/relationships/image" Target="media/image8.wmf"/><Relationship Id="rId29" Type="http://schemas.openxmlformats.org/officeDocument/2006/relationships/styles" Target="styles.xml"/><Relationship Id="rId6" Type="http://schemas.openxmlformats.org/officeDocument/2006/relationships/image" Target="media/image11.wmf"/><Relationship Id="rId7" Type="http://schemas.openxmlformats.org/officeDocument/2006/relationships/image" Target="media/image10.wmf"/><Relationship Id="rId8" Type="http://schemas.openxmlformats.org/officeDocument/2006/relationships/image" Target="media/image13.wmf"/><Relationship Id="rId31" Type="http://schemas.openxmlformats.org/officeDocument/2006/relationships/header" Target="header1.xml"/><Relationship Id="rId30" Type="http://schemas.openxmlformats.org/officeDocument/2006/relationships/customXml" Target="../customXML/item1.xml"/><Relationship Id="rId11" Type="http://schemas.openxmlformats.org/officeDocument/2006/relationships/image" Target="media/image14.wmf"/><Relationship Id="rId10" Type="http://schemas.openxmlformats.org/officeDocument/2006/relationships/image" Target="media/image16.wmf"/><Relationship Id="rId13" Type="http://schemas.openxmlformats.org/officeDocument/2006/relationships/image" Target="media/image17.wmf"/><Relationship Id="rId12" Type="http://schemas.openxmlformats.org/officeDocument/2006/relationships/image" Target="media/image15.wmf"/><Relationship Id="rId15" Type="http://schemas.openxmlformats.org/officeDocument/2006/relationships/image" Target="media/image19.wmf"/><Relationship Id="rId14" Type="http://schemas.openxmlformats.org/officeDocument/2006/relationships/image" Target="media/image17.wmf"/><Relationship Id="rId17" Type="http://schemas.openxmlformats.org/officeDocument/2006/relationships/image" Target="media/image21.wmf"/><Relationship Id="rId16" Type="http://schemas.openxmlformats.org/officeDocument/2006/relationships/image" Target="media/image20.wmf"/><Relationship Id="rId19" Type="http://schemas.openxmlformats.org/officeDocument/2006/relationships/image" Target="media/image23.wmf"/><Relationship Id="rId18" Type="http://schemas.openxmlformats.org/officeDocument/2006/relationships/image" Target="media/image22.wmf"/></Relationships>
</file>

<file path=word/_rels/header1.xml.rels><?xml version="1.0" encoding="UTF-8" standalone="yes"?><Relationships xmlns="http://schemas.openxmlformats.org/package/2006/relationships"><Relationship Id="rId25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2024-03-05T18:23:00Z</dcterms:created>
  <dc:creator>Gladyston Augusto Roberto</dc:creator>
</cp:coreProperties>
</file>