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/>
        <w:drawing>
          <wp:inline distB="0" distT="0" distL="0" distR="0">
            <wp:extent cx="853912" cy="8368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3912" cy="8368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DIRETORIA DE RELAÇÕES INTERNACIONAIS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Avenida Professor Mário Werneck, 2590, 8º Andar, Bairro Buritis, CEP: 30575-180, Belo Horizonte, MG</w:t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Tel. (31) 2513 5165, </w:t>
      </w:r>
      <w:hyperlink r:id="rId7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i4h@ifmg.edu.br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TERMO DE COMPROMISSO</w:t>
      </w:r>
    </w:p>
    <w:p w:rsidR="00000000" w:rsidDel="00000000" w:rsidP="00000000" w:rsidRDefault="00000000" w:rsidRPr="00000000" w14:paraId="0000000A">
      <w:pPr>
        <w:spacing w:after="120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.........................................................................................................., candidato(a) ao curso Inglês Quatro Habilidades ou ao curso Inglês Quatro Habilidades com Tutores, EDITAL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843/2025 - SELEÇÃO DE DISCENTES E SERVIDORES DO IFMG E PROFESSORES DA COMUNIDADE EXTERNA PARA OS CURSOS “INGLÊS QUATRO HABILIDADES” E “INGLÊS QUATRO HABILIDADES COM TUTORES”</w:t>
      </w:r>
      <w:r w:rsidDel="00000000" w:rsidR="00000000" w:rsidRPr="00000000">
        <w:rPr>
          <w:sz w:val="24"/>
          <w:szCs w:val="24"/>
          <w:rtl w:val="0"/>
        </w:rPr>
        <w:t xml:space="preserve">, declaro estar ciente do ítem 9.3 deste edital, ou seja, caso desista do curso após duas semanas, não poderei participar de outros editais promovidos pela DRI nos anos de 2025 e 2026, salvo se a desistência for imediata ou devidamente embasada e documentada, mediante aprovação. </w:t>
      </w:r>
    </w:p>
    <w:p w:rsidR="00000000" w:rsidDel="00000000" w:rsidP="00000000" w:rsidRDefault="00000000" w:rsidRPr="00000000" w14:paraId="0000000B">
      <w:pPr>
        <w:spacing w:after="120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 de ___________ de 2025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ternacionaliza@ifmg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